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BC0" w:rsidRPr="005F5161" w:rsidRDefault="00E05D4C" w:rsidP="00CE7BC0">
      <w:pPr>
        <w:pStyle w:val="ConsPlusNormal"/>
        <w:ind w:firstLine="284"/>
        <w:jc w:val="both"/>
        <w:rPr>
          <w:sz w:val="22"/>
          <w:szCs w:val="22"/>
          <w:u w:val="single"/>
        </w:rPr>
      </w:pPr>
      <w:r w:rsidRPr="005F5161">
        <w:rPr>
          <w:sz w:val="22"/>
          <w:szCs w:val="22"/>
          <w:u w:val="single"/>
        </w:rPr>
        <w:t xml:space="preserve">  </w:t>
      </w:r>
      <w:r w:rsidR="00CE7BC0" w:rsidRPr="005F5161">
        <w:rPr>
          <w:sz w:val="22"/>
          <w:szCs w:val="22"/>
          <w:u w:val="single"/>
        </w:rPr>
        <w:t>Выплата ежемесячного социального пособия прекращается по решению центра социальной защиты населения в следующих случаях: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-отчисление получателя ежемесячного социального пособия из образовательной организации;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-смерть получателя либо признание его в установленном порядке умершим или безвестно отсутствующим;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-утрата статуса многодетной семьи - для студента из многодетной семьи;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-установление факта превышения среднедушевого дохода семьи студента (одиноко проживающего студента) над величиной прожиточного минимума, установленного в Волгоградской области;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-выезд получателя на постоянное место жительства за пределы Волгоградской области;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-помещение получателя на полное государственное обеспечение и (или) проживание в организации социального обслуживания, предоставляющие социальные услуги в стационарной форме;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-установление факта недостоверности представленных получателем сведений;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-письменный отказ получателя от получения ежемесячного социального пособия.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Выплата ежемесячного социального пособия прекращается с месяца, следующего за месяцем, в котором возникли вышеназванные обстоятельства.</w:t>
      </w:r>
    </w:p>
    <w:p w:rsidR="00E05D4C" w:rsidRPr="005F5161" w:rsidRDefault="00E05D4C" w:rsidP="00CE7BC0">
      <w:pPr>
        <w:pStyle w:val="ConsPlusNormal"/>
        <w:ind w:firstLine="284"/>
        <w:jc w:val="both"/>
        <w:rPr>
          <w:sz w:val="22"/>
          <w:szCs w:val="22"/>
        </w:rPr>
      </w:pPr>
    </w:p>
    <w:p w:rsidR="00E05D4C" w:rsidRPr="005F5161" w:rsidRDefault="00E05D4C" w:rsidP="00CE7BC0">
      <w:pPr>
        <w:pStyle w:val="ConsPlusNormal"/>
        <w:ind w:firstLine="284"/>
        <w:jc w:val="both"/>
        <w:rPr>
          <w:sz w:val="22"/>
          <w:szCs w:val="22"/>
        </w:rPr>
      </w:pPr>
    </w:p>
    <w:p w:rsidR="00CE7BC0" w:rsidRPr="005F5161" w:rsidRDefault="00CE7BC0" w:rsidP="005E2340">
      <w:pPr>
        <w:pStyle w:val="ConsPlusNormal"/>
        <w:jc w:val="both"/>
        <w:rPr>
          <w:sz w:val="22"/>
          <w:szCs w:val="22"/>
          <w:u w:val="single"/>
        </w:rPr>
      </w:pPr>
    </w:p>
    <w:p w:rsidR="00DC470D" w:rsidRPr="005F5161" w:rsidRDefault="00DC470D" w:rsidP="00CE7BC0">
      <w:pPr>
        <w:pStyle w:val="ConsPlusNormal"/>
        <w:ind w:firstLine="540"/>
        <w:jc w:val="both"/>
        <w:rPr>
          <w:color w:val="17365D"/>
          <w:sz w:val="22"/>
          <w:szCs w:val="22"/>
        </w:rPr>
      </w:pPr>
      <w:r w:rsidRPr="005F5161">
        <w:rPr>
          <w:color w:val="17365D"/>
          <w:sz w:val="22"/>
          <w:szCs w:val="22"/>
        </w:rPr>
        <w:t xml:space="preserve">Размер выплаты составляет </w:t>
      </w:r>
      <w:r w:rsidR="0080614A">
        <w:rPr>
          <w:color w:val="17365D"/>
          <w:sz w:val="22"/>
          <w:szCs w:val="22"/>
        </w:rPr>
        <w:t>574</w:t>
      </w:r>
      <w:r w:rsidR="005E2340" w:rsidRPr="005F5161">
        <w:rPr>
          <w:color w:val="17365D"/>
          <w:sz w:val="22"/>
          <w:szCs w:val="22"/>
        </w:rPr>
        <w:t xml:space="preserve"> рубл</w:t>
      </w:r>
      <w:r w:rsidR="00D63B1C">
        <w:rPr>
          <w:color w:val="17365D"/>
          <w:sz w:val="22"/>
          <w:szCs w:val="22"/>
        </w:rPr>
        <w:t>я</w:t>
      </w:r>
      <w:r w:rsidRPr="005F5161">
        <w:rPr>
          <w:color w:val="17365D"/>
          <w:sz w:val="22"/>
          <w:szCs w:val="22"/>
        </w:rPr>
        <w:t>.</w:t>
      </w:r>
    </w:p>
    <w:p w:rsidR="005E2340" w:rsidRPr="005F5161" w:rsidRDefault="005E2340" w:rsidP="00CE7BC0">
      <w:pPr>
        <w:pStyle w:val="ConsPlusNormal"/>
        <w:ind w:firstLine="540"/>
        <w:jc w:val="both"/>
        <w:rPr>
          <w:sz w:val="22"/>
          <w:szCs w:val="22"/>
          <w:u w:val="single"/>
        </w:rPr>
      </w:pPr>
    </w:p>
    <w:p w:rsidR="005C5B3D" w:rsidRDefault="005C5B3D" w:rsidP="00CE7BC0">
      <w:pPr>
        <w:pStyle w:val="ConsPlusNormal"/>
        <w:ind w:firstLine="540"/>
        <w:jc w:val="both"/>
        <w:rPr>
          <w:sz w:val="26"/>
          <w:szCs w:val="26"/>
          <w:u w:val="single"/>
        </w:rPr>
      </w:pPr>
    </w:p>
    <w:p w:rsidR="00DC470D" w:rsidRDefault="00DC470D" w:rsidP="00CE7BC0">
      <w:pPr>
        <w:pStyle w:val="ConsPlusNormal"/>
        <w:ind w:firstLine="540"/>
        <w:jc w:val="both"/>
        <w:rPr>
          <w:sz w:val="26"/>
          <w:szCs w:val="26"/>
          <w:u w:val="single"/>
        </w:rPr>
      </w:pPr>
    </w:p>
    <w:p w:rsidR="00DC470D" w:rsidRPr="005F5161" w:rsidRDefault="00DC470D" w:rsidP="00DC470D">
      <w:pPr>
        <w:pStyle w:val="ConsPlusNormal"/>
        <w:ind w:firstLine="540"/>
        <w:jc w:val="both"/>
        <w:rPr>
          <w:sz w:val="22"/>
          <w:szCs w:val="22"/>
          <w:u w:val="single"/>
        </w:rPr>
      </w:pPr>
      <w:r w:rsidRPr="005F5161">
        <w:rPr>
          <w:sz w:val="22"/>
          <w:szCs w:val="22"/>
          <w:u w:val="single"/>
        </w:rPr>
        <w:t>Документы, представленные в копиях без оригиналов, должны быть заверены в установленном порядке.</w:t>
      </w:r>
    </w:p>
    <w:p w:rsidR="00CE7BC0" w:rsidRDefault="00CE7BC0" w:rsidP="00CE7BC0">
      <w:pPr>
        <w:pStyle w:val="ConsPlusNormal"/>
        <w:ind w:firstLine="284"/>
        <w:jc w:val="both"/>
        <w:rPr>
          <w:color w:val="C00000"/>
          <w:sz w:val="26"/>
          <w:szCs w:val="26"/>
        </w:rPr>
      </w:pPr>
    </w:p>
    <w:p w:rsidR="00BA4E04" w:rsidRDefault="00BA4E04" w:rsidP="00375F8C">
      <w:pPr>
        <w:spacing w:after="0"/>
        <w:jc w:val="center"/>
        <w:rPr>
          <w:b/>
          <w:sz w:val="20"/>
          <w:szCs w:val="20"/>
        </w:rPr>
      </w:pPr>
    </w:p>
    <w:p w:rsidR="00AA0786" w:rsidRDefault="00AA0786" w:rsidP="00375F8C">
      <w:pPr>
        <w:spacing w:after="0"/>
        <w:jc w:val="center"/>
        <w:rPr>
          <w:b/>
          <w:sz w:val="20"/>
          <w:szCs w:val="20"/>
        </w:rPr>
      </w:pPr>
    </w:p>
    <w:p w:rsidR="00BA4E04" w:rsidRDefault="00BA4E04" w:rsidP="00375F8C">
      <w:pPr>
        <w:spacing w:after="0"/>
        <w:jc w:val="center"/>
        <w:rPr>
          <w:b/>
          <w:sz w:val="20"/>
          <w:szCs w:val="20"/>
        </w:rPr>
      </w:pPr>
    </w:p>
    <w:p w:rsidR="00BA4E04" w:rsidRDefault="00BA4E04" w:rsidP="00375F8C">
      <w:pPr>
        <w:spacing w:after="0"/>
        <w:jc w:val="center"/>
        <w:rPr>
          <w:b/>
          <w:sz w:val="20"/>
          <w:szCs w:val="20"/>
        </w:rPr>
      </w:pPr>
    </w:p>
    <w:p w:rsidR="00375F8C" w:rsidRPr="00375F8C" w:rsidRDefault="00375F8C" w:rsidP="00375F8C">
      <w:pPr>
        <w:spacing w:after="0"/>
        <w:jc w:val="center"/>
        <w:rPr>
          <w:b/>
          <w:sz w:val="20"/>
          <w:szCs w:val="20"/>
        </w:rPr>
      </w:pPr>
      <w:r w:rsidRPr="00375F8C">
        <w:rPr>
          <w:b/>
          <w:sz w:val="20"/>
          <w:szCs w:val="20"/>
        </w:rPr>
        <w:lastRenderedPageBreak/>
        <w:t>По вопросам предоставления государственной услуги обращаться</w:t>
      </w:r>
    </w:p>
    <w:p w:rsidR="00375F8C" w:rsidRPr="00375F8C" w:rsidRDefault="00375F8C" w:rsidP="00375F8C">
      <w:pPr>
        <w:spacing w:after="0"/>
        <w:ind w:right="312"/>
        <w:jc w:val="center"/>
        <w:rPr>
          <w:b/>
          <w:bCs/>
          <w:sz w:val="20"/>
          <w:szCs w:val="20"/>
        </w:rPr>
      </w:pPr>
      <w:r w:rsidRPr="00375F8C">
        <w:rPr>
          <w:b/>
          <w:sz w:val="20"/>
          <w:szCs w:val="20"/>
        </w:rPr>
        <w:t>в государственное</w:t>
      </w:r>
    </w:p>
    <w:p w:rsidR="00375F8C" w:rsidRPr="00375F8C" w:rsidRDefault="00375F8C" w:rsidP="00375F8C">
      <w:pPr>
        <w:spacing w:after="0"/>
        <w:ind w:right="312"/>
        <w:jc w:val="center"/>
        <w:rPr>
          <w:b/>
          <w:bCs/>
          <w:sz w:val="20"/>
          <w:szCs w:val="20"/>
        </w:rPr>
      </w:pPr>
      <w:r w:rsidRPr="00375F8C">
        <w:rPr>
          <w:b/>
          <w:sz w:val="20"/>
          <w:szCs w:val="20"/>
        </w:rPr>
        <w:t>казенное учреждение</w:t>
      </w:r>
    </w:p>
    <w:p w:rsidR="00375F8C" w:rsidRPr="00375F8C" w:rsidRDefault="00375F8C" w:rsidP="00375F8C">
      <w:pPr>
        <w:spacing w:after="0"/>
        <w:ind w:left="132" w:right="312"/>
        <w:jc w:val="center"/>
        <w:rPr>
          <w:b/>
          <w:bCs/>
          <w:sz w:val="20"/>
          <w:szCs w:val="20"/>
        </w:rPr>
      </w:pPr>
      <w:r w:rsidRPr="00375F8C">
        <w:rPr>
          <w:b/>
          <w:sz w:val="20"/>
          <w:szCs w:val="20"/>
        </w:rPr>
        <w:t>«Центр</w:t>
      </w:r>
    </w:p>
    <w:p w:rsidR="00375F8C" w:rsidRPr="00375F8C" w:rsidRDefault="00375F8C" w:rsidP="00375F8C">
      <w:pPr>
        <w:spacing w:after="0"/>
        <w:ind w:left="132" w:right="312"/>
        <w:jc w:val="center"/>
        <w:rPr>
          <w:b/>
          <w:bCs/>
          <w:sz w:val="20"/>
          <w:szCs w:val="20"/>
        </w:rPr>
      </w:pPr>
      <w:r w:rsidRPr="00375F8C">
        <w:rPr>
          <w:b/>
          <w:sz w:val="20"/>
          <w:szCs w:val="20"/>
        </w:rPr>
        <w:t>социальной защиты населения</w:t>
      </w:r>
    </w:p>
    <w:p w:rsidR="00375F8C" w:rsidRPr="00375F8C" w:rsidRDefault="00375F8C" w:rsidP="00375F8C">
      <w:pPr>
        <w:spacing w:after="0"/>
        <w:ind w:left="132" w:right="312"/>
        <w:jc w:val="center"/>
        <w:rPr>
          <w:b/>
          <w:bCs/>
          <w:sz w:val="20"/>
          <w:szCs w:val="20"/>
        </w:rPr>
      </w:pPr>
      <w:r w:rsidRPr="00375F8C">
        <w:rPr>
          <w:b/>
          <w:sz w:val="20"/>
          <w:szCs w:val="20"/>
        </w:rPr>
        <w:t>по Суровикинскому району»</w:t>
      </w:r>
    </w:p>
    <w:p w:rsidR="00375F8C" w:rsidRPr="00375F8C" w:rsidRDefault="00375F8C" w:rsidP="00375F8C">
      <w:pPr>
        <w:spacing w:after="0"/>
        <w:jc w:val="center"/>
        <w:rPr>
          <w:b/>
          <w:sz w:val="20"/>
          <w:szCs w:val="20"/>
        </w:rPr>
      </w:pPr>
    </w:p>
    <w:p w:rsidR="00375F8C" w:rsidRPr="00375F8C" w:rsidRDefault="00375F8C" w:rsidP="00375F8C">
      <w:pPr>
        <w:spacing w:after="0"/>
        <w:jc w:val="center"/>
        <w:rPr>
          <w:b/>
          <w:sz w:val="20"/>
          <w:szCs w:val="20"/>
        </w:rPr>
      </w:pPr>
      <w:r w:rsidRPr="00375F8C">
        <w:rPr>
          <w:b/>
          <w:sz w:val="20"/>
          <w:szCs w:val="20"/>
        </w:rPr>
        <w:t>Адрес: 404415, г. Суровикино, Волгоградской области,  МКР-2, д. 3</w:t>
      </w:r>
    </w:p>
    <w:p w:rsidR="00BA4E04" w:rsidRPr="00503724" w:rsidRDefault="00BA4E04" w:rsidP="00BA4E04">
      <w:pPr>
        <w:ind w:right="312"/>
        <w:jc w:val="center"/>
        <w:rPr>
          <w:b/>
          <w:sz w:val="20"/>
          <w:szCs w:val="20"/>
        </w:rPr>
      </w:pPr>
      <w:r w:rsidRPr="00503724">
        <w:rPr>
          <w:b/>
          <w:sz w:val="20"/>
          <w:szCs w:val="20"/>
        </w:rPr>
        <w:t xml:space="preserve">Адрес сайта: </w:t>
      </w:r>
      <w:r w:rsidRPr="00503724">
        <w:rPr>
          <w:b/>
          <w:sz w:val="20"/>
          <w:szCs w:val="20"/>
          <w:lang w:val="en-US"/>
        </w:rPr>
        <w:t>soc</w:t>
      </w:r>
      <w:r w:rsidRPr="00503724">
        <w:rPr>
          <w:b/>
          <w:sz w:val="20"/>
          <w:szCs w:val="20"/>
        </w:rPr>
        <w:t>.</w:t>
      </w:r>
      <w:proofErr w:type="spellStart"/>
      <w:r w:rsidRPr="00503724">
        <w:rPr>
          <w:b/>
          <w:sz w:val="20"/>
          <w:szCs w:val="20"/>
          <w:lang w:val="en-US"/>
        </w:rPr>
        <w:t>volganet</w:t>
      </w:r>
      <w:proofErr w:type="spellEnd"/>
      <w:r w:rsidRPr="00503724">
        <w:rPr>
          <w:b/>
          <w:sz w:val="20"/>
          <w:szCs w:val="20"/>
        </w:rPr>
        <w:t>.</w:t>
      </w:r>
      <w:proofErr w:type="spellStart"/>
      <w:r w:rsidRPr="00503724">
        <w:rPr>
          <w:b/>
          <w:sz w:val="20"/>
          <w:szCs w:val="20"/>
          <w:lang w:val="en-US"/>
        </w:rPr>
        <w:t>ru</w:t>
      </w:r>
      <w:proofErr w:type="spellEnd"/>
    </w:p>
    <w:p w:rsidR="00375F8C" w:rsidRPr="00375F8C" w:rsidRDefault="00375F8C" w:rsidP="00375F8C">
      <w:pPr>
        <w:spacing w:after="0"/>
        <w:ind w:right="312"/>
        <w:jc w:val="center"/>
        <w:rPr>
          <w:b/>
          <w:sz w:val="20"/>
          <w:szCs w:val="20"/>
        </w:rPr>
      </w:pPr>
    </w:p>
    <w:p w:rsidR="00375F8C" w:rsidRDefault="00375F8C" w:rsidP="00375F8C">
      <w:pPr>
        <w:spacing w:after="0"/>
        <w:ind w:right="312"/>
        <w:jc w:val="center"/>
        <w:rPr>
          <w:b/>
          <w:sz w:val="20"/>
          <w:szCs w:val="20"/>
        </w:rPr>
      </w:pPr>
      <w:r w:rsidRPr="00375F8C">
        <w:rPr>
          <w:b/>
          <w:sz w:val="20"/>
          <w:szCs w:val="20"/>
        </w:rPr>
        <w:t>тел. 9-38-36, 2-28-40</w:t>
      </w:r>
    </w:p>
    <w:p w:rsidR="00617312" w:rsidRPr="00375F8C" w:rsidRDefault="00617312" w:rsidP="00375F8C">
      <w:pPr>
        <w:spacing w:after="0"/>
        <w:ind w:right="312"/>
        <w:jc w:val="center"/>
        <w:rPr>
          <w:b/>
          <w:i/>
          <w:sz w:val="20"/>
          <w:szCs w:val="20"/>
          <w:u w:val="single"/>
        </w:rPr>
      </w:pPr>
    </w:p>
    <w:p w:rsidR="00375F8C" w:rsidRPr="00375F8C" w:rsidRDefault="00375F8C" w:rsidP="00375F8C">
      <w:pPr>
        <w:spacing w:after="0"/>
        <w:jc w:val="center"/>
        <w:rPr>
          <w:b/>
          <w:i/>
          <w:sz w:val="20"/>
          <w:szCs w:val="20"/>
        </w:rPr>
      </w:pPr>
      <w:r w:rsidRPr="00375F8C">
        <w:rPr>
          <w:b/>
          <w:i/>
          <w:sz w:val="20"/>
          <w:szCs w:val="20"/>
          <w:u w:val="single"/>
        </w:rPr>
        <w:t>Прием граждан:</w:t>
      </w:r>
    </w:p>
    <w:p w:rsidR="00375F8C" w:rsidRPr="00375F8C" w:rsidRDefault="00375F8C" w:rsidP="00375F8C">
      <w:pPr>
        <w:spacing w:after="0"/>
        <w:jc w:val="center"/>
        <w:rPr>
          <w:b/>
          <w:i/>
          <w:sz w:val="20"/>
          <w:szCs w:val="20"/>
        </w:rPr>
      </w:pPr>
    </w:p>
    <w:p w:rsidR="00375F8C" w:rsidRPr="00375F8C" w:rsidRDefault="00375F8C" w:rsidP="00375F8C">
      <w:pPr>
        <w:spacing w:after="0"/>
        <w:jc w:val="center"/>
        <w:rPr>
          <w:b/>
          <w:i/>
          <w:sz w:val="20"/>
          <w:szCs w:val="20"/>
        </w:rPr>
      </w:pPr>
      <w:r w:rsidRPr="00375F8C">
        <w:rPr>
          <w:b/>
          <w:i/>
          <w:sz w:val="20"/>
          <w:szCs w:val="20"/>
        </w:rPr>
        <w:t>Понедельник-пятница</w:t>
      </w:r>
    </w:p>
    <w:p w:rsidR="00375F8C" w:rsidRPr="00375F8C" w:rsidRDefault="00375F8C" w:rsidP="00375F8C">
      <w:pPr>
        <w:spacing w:after="0"/>
        <w:jc w:val="center"/>
        <w:rPr>
          <w:b/>
          <w:sz w:val="20"/>
          <w:szCs w:val="20"/>
        </w:rPr>
      </w:pPr>
      <w:r w:rsidRPr="00375F8C">
        <w:rPr>
          <w:b/>
          <w:sz w:val="20"/>
          <w:szCs w:val="20"/>
        </w:rPr>
        <w:t>с 8ч.30мин.-17ч.30мин.</w:t>
      </w:r>
    </w:p>
    <w:p w:rsidR="00375F8C" w:rsidRPr="00375F8C" w:rsidRDefault="00375F8C" w:rsidP="00375F8C">
      <w:pPr>
        <w:jc w:val="center"/>
        <w:rPr>
          <w:b/>
          <w:sz w:val="20"/>
          <w:szCs w:val="20"/>
        </w:rPr>
      </w:pPr>
      <w:r w:rsidRPr="00375F8C">
        <w:rPr>
          <w:b/>
          <w:sz w:val="20"/>
          <w:szCs w:val="20"/>
        </w:rPr>
        <w:t>перерыв с 12ч.00мин.-13ч.00мин.</w:t>
      </w:r>
    </w:p>
    <w:p w:rsidR="00375F8C" w:rsidRPr="00375F8C" w:rsidRDefault="00375F8C" w:rsidP="00446228">
      <w:pPr>
        <w:spacing w:after="0"/>
        <w:jc w:val="center"/>
        <w:rPr>
          <w:b/>
          <w:sz w:val="20"/>
          <w:szCs w:val="20"/>
        </w:rPr>
      </w:pPr>
      <w:r w:rsidRPr="00375F8C">
        <w:rPr>
          <w:b/>
          <w:i/>
          <w:sz w:val="20"/>
          <w:szCs w:val="20"/>
        </w:rPr>
        <w:t>выходные дни:</w:t>
      </w:r>
    </w:p>
    <w:p w:rsidR="00CE7BC0" w:rsidRPr="00375F8C" w:rsidRDefault="00446228" w:rsidP="00446228">
      <w:pPr>
        <w:spacing w:after="0"/>
        <w:rPr>
          <w:color w:val="4F6228" w:themeColor="accent3" w:themeShade="80"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</w:t>
      </w:r>
      <w:r w:rsidR="00375F8C" w:rsidRPr="00375F8C">
        <w:rPr>
          <w:b/>
          <w:sz w:val="20"/>
          <w:szCs w:val="20"/>
        </w:rPr>
        <w:t>суббота, воскресенье</w:t>
      </w:r>
    </w:p>
    <w:p w:rsidR="007C68E5" w:rsidRDefault="007C68E5" w:rsidP="00446228">
      <w:pPr>
        <w:spacing w:after="0"/>
        <w:rPr>
          <w:color w:val="4F6228" w:themeColor="accent3" w:themeShade="80"/>
          <w:sz w:val="20"/>
          <w:szCs w:val="20"/>
        </w:rPr>
      </w:pPr>
    </w:p>
    <w:p w:rsidR="00DC470D" w:rsidRDefault="00DC470D">
      <w:pPr>
        <w:rPr>
          <w:sz w:val="20"/>
          <w:szCs w:val="20"/>
        </w:rPr>
      </w:pPr>
    </w:p>
    <w:p w:rsidR="00AA0786" w:rsidRDefault="00AA0786">
      <w:pPr>
        <w:rPr>
          <w:sz w:val="20"/>
          <w:szCs w:val="20"/>
        </w:rPr>
      </w:pPr>
    </w:p>
    <w:p w:rsidR="007C68E5" w:rsidRDefault="007C68E5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noProof/>
          <w:sz w:val="20"/>
          <w:szCs w:val="20"/>
          <w:lang w:eastAsia="ru-RU"/>
        </w:rPr>
      </w:pPr>
    </w:p>
    <w:p w:rsidR="0080614A" w:rsidRDefault="0080614A">
      <w:pPr>
        <w:rPr>
          <w:sz w:val="20"/>
          <w:szCs w:val="20"/>
        </w:rPr>
      </w:pPr>
    </w:p>
    <w:p w:rsidR="009D6172" w:rsidRDefault="009D617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1222375</wp:posOffset>
            </wp:positionH>
            <wp:positionV relativeFrom="paragraph">
              <wp:posOffset>-42545</wp:posOffset>
            </wp:positionV>
            <wp:extent cx="692785" cy="659130"/>
            <wp:effectExtent l="19050" t="0" r="0" b="0"/>
            <wp:wrapNone/>
            <wp:docPr id="7" name="Рисунок 2" descr="W:\Uzhva\25 лет соцслужбе\фото Дружининой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Uzhva\25 лет соцслужбе\фото Дружининой\эмблем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6172" w:rsidRDefault="009D6172">
      <w:pPr>
        <w:rPr>
          <w:color w:val="17365D" w:themeColor="text2" w:themeShade="BF"/>
        </w:rPr>
      </w:pPr>
    </w:p>
    <w:p w:rsidR="00AE707E" w:rsidRDefault="00AE707E">
      <w:pPr>
        <w:rPr>
          <w:color w:val="17365D" w:themeColor="text2" w:themeShade="BF"/>
        </w:rPr>
      </w:pPr>
    </w:p>
    <w:p w:rsidR="00AE707E" w:rsidRPr="007724F5" w:rsidRDefault="00AE707E">
      <w:pPr>
        <w:rPr>
          <w:color w:val="17365D" w:themeColor="text2" w:themeShade="BF"/>
        </w:rPr>
      </w:pPr>
    </w:p>
    <w:p w:rsidR="007724F5" w:rsidRPr="007724F5" w:rsidRDefault="009D6172" w:rsidP="007724F5">
      <w:pPr>
        <w:spacing w:after="0"/>
        <w:jc w:val="center"/>
        <w:rPr>
          <w:color w:val="17365D" w:themeColor="text2" w:themeShade="BF"/>
        </w:rPr>
      </w:pPr>
      <w:r w:rsidRPr="007724F5">
        <w:rPr>
          <w:color w:val="17365D" w:themeColor="text2" w:themeShade="BF"/>
        </w:rPr>
        <w:t xml:space="preserve">Государственное казенное учреждение </w:t>
      </w:r>
    </w:p>
    <w:p w:rsidR="007724F5" w:rsidRPr="007724F5" w:rsidRDefault="009D6172" w:rsidP="007724F5">
      <w:pPr>
        <w:spacing w:after="0"/>
        <w:jc w:val="center"/>
        <w:rPr>
          <w:color w:val="17365D" w:themeColor="text2" w:themeShade="BF"/>
        </w:rPr>
      </w:pPr>
      <w:r w:rsidRPr="007724F5">
        <w:rPr>
          <w:color w:val="17365D" w:themeColor="text2" w:themeShade="BF"/>
        </w:rPr>
        <w:t xml:space="preserve">«Центр социальной защиты населения </w:t>
      </w:r>
    </w:p>
    <w:p w:rsidR="009D6172" w:rsidRPr="007724F5" w:rsidRDefault="009D6172" w:rsidP="007724F5">
      <w:pPr>
        <w:spacing w:after="0"/>
        <w:jc w:val="center"/>
        <w:rPr>
          <w:color w:val="17365D" w:themeColor="text2" w:themeShade="BF"/>
        </w:rPr>
      </w:pPr>
      <w:r w:rsidRPr="007724F5">
        <w:rPr>
          <w:color w:val="17365D" w:themeColor="text2" w:themeShade="BF"/>
        </w:rPr>
        <w:t>по Суровикинскому району»</w:t>
      </w:r>
    </w:p>
    <w:p w:rsidR="001D0F03" w:rsidRPr="00990853" w:rsidRDefault="001D0F03" w:rsidP="001D0F03">
      <w:pPr>
        <w:pStyle w:val="ConsPlusTitle"/>
        <w:jc w:val="center"/>
        <w:rPr>
          <w:color w:val="0F243E" w:themeColor="text2" w:themeShade="80"/>
        </w:rPr>
      </w:pPr>
      <w:r w:rsidRPr="00990853">
        <w:rPr>
          <w:color w:val="0F243E" w:themeColor="text2" w:themeShade="80"/>
        </w:rPr>
        <w:t>ПРЕДОСТАВЛЕНИЕ МЕР</w:t>
      </w:r>
    </w:p>
    <w:p w:rsidR="001D0F03" w:rsidRPr="00990853" w:rsidRDefault="001D0F03" w:rsidP="001D0F03">
      <w:pPr>
        <w:pStyle w:val="ConsPlusTitle"/>
        <w:jc w:val="center"/>
        <w:rPr>
          <w:color w:val="0F243E" w:themeColor="text2" w:themeShade="80"/>
        </w:rPr>
      </w:pPr>
      <w:r w:rsidRPr="00990853">
        <w:rPr>
          <w:color w:val="0F243E" w:themeColor="text2" w:themeShade="80"/>
        </w:rPr>
        <w:t>СОЦИАЛЬНОЙ ПОДДЕРЖКИ СТУДЕНТОВ ИЗ ЧИСЛА ВЕТЕРАНОВ БОЕВЫХ</w:t>
      </w:r>
    </w:p>
    <w:p w:rsidR="001D0F03" w:rsidRPr="00990853" w:rsidRDefault="001D0F03" w:rsidP="001D0F03">
      <w:pPr>
        <w:pStyle w:val="ConsPlusTitle"/>
        <w:jc w:val="center"/>
        <w:rPr>
          <w:color w:val="0F243E" w:themeColor="text2" w:themeShade="80"/>
        </w:rPr>
      </w:pPr>
      <w:r w:rsidRPr="00990853">
        <w:rPr>
          <w:color w:val="0F243E" w:themeColor="text2" w:themeShade="80"/>
        </w:rPr>
        <w:t>ДЕЙСТВИЙ И СТУДЕНТОВ, ЯВЛЯЮЩИХСЯ ДЕТЬМИ</w:t>
      </w:r>
    </w:p>
    <w:p w:rsidR="007724F5" w:rsidRPr="00990853" w:rsidRDefault="001D0F03" w:rsidP="001D0F03">
      <w:pPr>
        <w:spacing w:after="0"/>
        <w:jc w:val="center"/>
        <w:rPr>
          <w:b/>
          <w:color w:val="0F243E" w:themeColor="text2" w:themeShade="80"/>
        </w:rPr>
      </w:pPr>
      <w:r w:rsidRPr="00990853">
        <w:rPr>
          <w:b/>
          <w:color w:val="0F243E" w:themeColor="text2" w:themeShade="80"/>
        </w:rPr>
        <w:t>ИЗ МНОГОДЕТНЫХ СЕМЕЙ</w:t>
      </w:r>
    </w:p>
    <w:p w:rsidR="001D0F03" w:rsidRDefault="001D0F03" w:rsidP="007724F5">
      <w:pPr>
        <w:spacing w:after="0"/>
        <w:jc w:val="center"/>
      </w:pPr>
    </w:p>
    <w:p w:rsidR="007724F5" w:rsidRDefault="004F1051" w:rsidP="007724F5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3276600" cy="2185670"/>
            <wp:effectExtent l="19050" t="0" r="0" b="0"/>
            <wp:docPr id="1" name="Рисунок 0" descr="ab9abcad8d5a54d057a0775efcce9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9abcad8d5a54d057a0775efcce912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18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312" w:rsidRDefault="00617312" w:rsidP="005E2340">
      <w:pPr>
        <w:spacing w:after="0"/>
      </w:pPr>
    </w:p>
    <w:p w:rsidR="007724F5" w:rsidRPr="005F5161" w:rsidRDefault="005D3DC2" w:rsidP="007724F5">
      <w:pPr>
        <w:spacing w:after="0"/>
        <w:jc w:val="center"/>
        <w:rPr>
          <w:color w:val="17365D" w:themeColor="text2" w:themeShade="BF"/>
          <w:sz w:val="22"/>
          <w:szCs w:val="22"/>
        </w:rPr>
      </w:pPr>
      <w:r w:rsidRPr="005F5161">
        <w:rPr>
          <w:color w:val="17365D" w:themeColor="text2" w:themeShade="BF"/>
          <w:sz w:val="22"/>
          <w:szCs w:val="22"/>
        </w:rPr>
        <w:t>С</w:t>
      </w:r>
      <w:r w:rsidR="007724F5" w:rsidRPr="005F5161">
        <w:rPr>
          <w:color w:val="17365D" w:themeColor="text2" w:themeShade="BF"/>
          <w:sz w:val="22"/>
          <w:szCs w:val="22"/>
        </w:rPr>
        <w:t>уровикино</w:t>
      </w:r>
    </w:p>
    <w:p w:rsidR="005D3DC2" w:rsidRDefault="00CE7BC0" w:rsidP="007724F5">
      <w:pPr>
        <w:spacing w:after="0"/>
        <w:jc w:val="center"/>
        <w:rPr>
          <w:color w:val="17365D" w:themeColor="text2" w:themeShade="BF"/>
          <w:sz w:val="22"/>
          <w:szCs w:val="22"/>
        </w:rPr>
      </w:pPr>
      <w:r w:rsidRPr="005F5161">
        <w:rPr>
          <w:color w:val="17365D" w:themeColor="text2" w:themeShade="BF"/>
          <w:sz w:val="22"/>
          <w:szCs w:val="22"/>
        </w:rPr>
        <w:t>20</w:t>
      </w:r>
      <w:r w:rsidR="00783398" w:rsidRPr="005F5161">
        <w:rPr>
          <w:color w:val="17365D" w:themeColor="text2" w:themeShade="BF"/>
          <w:sz w:val="22"/>
          <w:szCs w:val="22"/>
        </w:rPr>
        <w:t>2</w:t>
      </w:r>
      <w:r w:rsidR="00AE707E">
        <w:rPr>
          <w:color w:val="17365D" w:themeColor="text2" w:themeShade="BF"/>
          <w:sz w:val="22"/>
          <w:szCs w:val="22"/>
        </w:rPr>
        <w:t>5</w:t>
      </w:r>
      <w:r w:rsidR="00DA49DC" w:rsidRPr="005F5161">
        <w:rPr>
          <w:color w:val="17365D" w:themeColor="text2" w:themeShade="BF"/>
          <w:sz w:val="22"/>
          <w:szCs w:val="22"/>
        </w:rPr>
        <w:t xml:space="preserve"> </w:t>
      </w:r>
      <w:r w:rsidR="00DC470D" w:rsidRPr="005F5161">
        <w:rPr>
          <w:color w:val="17365D" w:themeColor="text2" w:themeShade="BF"/>
          <w:sz w:val="22"/>
          <w:szCs w:val="22"/>
        </w:rPr>
        <w:t>г.</w:t>
      </w:r>
    </w:p>
    <w:p w:rsidR="00AE707E" w:rsidRDefault="00AE707E" w:rsidP="007724F5">
      <w:pPr>
        <w:spacing w:after="0"/>
        <w:jc w:val="center"/>
        <w:rPr>
          <w:color w:val="17365D" w:themeColor="text2" w:themeShade="BF"/>
          <w:sz w:val="22"/>
          <w:szCs w:val="22"/>
        </w:rPr>
      </w:pPr>
    </w:p>
    <w:p w:rsidR="00AE707E" w:rsidRDefault="00AE707E" w:rsidP="007724F5">
      <w:pPr>
        <w:spacing w:after="0"/>
        <w:jc w:val="center"/>
        <w:rPr>
          <w:color w:val="17365D" w:themeColor="text2" w:themeShade="BF"/>
          <w:sz w:val="22"/>
          <w:szCs w:val="22"/>
        </w:rPr>
      </w:pPr>
    </w:p>
    <w:p w:rsidR="00732F6A" w:rsidRDefault="00732F6A" w:rsidP="007724F5">
      <w:pPr>
        <w:spacing w:after="0"/>
        <w:jc w:val="center"/>
        <w:rPr>
          <w:color w:val="17365D" w:themeColor="text2" w:themeShade="BF"/>
          <w:sz w:val="22"/>
          <w:szCs w:val="22"/>
        </w:rPr>
      </w:pPr>
    </w:p>
    <w:p w:rsidR="00AE707E" w:rsidRPr="005F5161" w:rsidRDefault="00AE707E" w:rsidP="007724F5">
      <w:pPr>
        <w:spacing w:after="0"/>
        <w:jc w:val="center"/>
        <w:rPr>
          <w:color w:val="17365D" w:themeColor="text2" w:themeShade="BF"/>
          <w:sz w:val="22"/>
          <w:szCs w:val="22"/>
        </w:rPr>
      </w:pP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lastRenderedPageBreak/>
        <w:t>Получателями мер социальной поддержки студентов из числа ветеранов боевых действий и студентов, являющихся детьми из многодетных семей, являются граждане Российской Федерации, постоянно проживающие на территории Волгоградской области.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Меры социальной поддержки студентов из числа ветеранов боевых действий и студентов, являющихся детьми из многодетных семей, не предоставляются лицам, находящимся на полном государственном обеспечении и (или) проживающим в организациях социального обслуживания, предоставляющих социальные услуги в стационарной форме.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Место жительства получателей мер социальной поддержки - студентов из числа ветеранов боевых действий и студентов, являющихся детьми из многодетных семей, устанавливается по документам, представленным из органов регистрационного учета.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proofErr w:type="gramStart"/>
      <w:r w:rsidRPr="005F5161">
        <w:rPr>
          <w:sz w:val="22"/>
          <w:szCs w:val="22"/>
        </w:rPr>
        <w:t>Предоставление мер социальной поддержки студентов из числа ветеранов боевых действий и студентов, являющихся детьми из многодетных семей, осуществляется государственным казенным учреждением центром социальной защиты населения Волгоградской области, подведомственным комитету социальной защиты населения Волгоградской области (далее именуется - центр социальной защиты населения), по месту нахождения расположенной на территории Волгоградской области государственной профессиональной образовательной организации, осуществляющей обучение по программам подготовки специалистов среднего звена</w:t>
      </w:r>
      <w:proofErr w:type="gramEnd"/>
      <w:r w:rsidRPr="005F5161">
        <w:rPr>
          <w:sz w:val="22"/>
          <w:szCs w:val="22"/>
        </w:rPr>
        <w:t>, образовательной организации высшего образования или их филиалов (далее именуется - образовательная организация).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  <w:u w:val="single"/>
        </w:rPr>
      </w:pPr>
      <w:r w:rsidRPr="005F5161">
        <w:rPr>
          <w:sz w:val="22"/>
          <w:szCs w:val="22"/>
          <w:u w:val="single"/>
        </w:rPr>
        <w:t>Ежемесячное социальное пособие назначается и выплачивается: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-студентам из числа ветеранов боевых действий;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-студентам, являющимся детьми из многодетных семей.</w:t>
      </w:r>
    </w:p>
    <w:p w:rsidR="00000061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bookmarkStart w:id="0" w:name="P50"/>
      <w:bookmarkEnd w:id="0"/>
      <w:r w:rsidRPr="005F5161">
        <w:rPr>
          <w:sz w:val="22"/>
          <w:szCs w:val="22"/>
        </w:rPr>
        <w:t xml:space="preserve">Выплата ежемесячного социального пособия производится при условии, что среднедушевой доход семьи студента или доход одиноко проживающего студента ниже величины прожиточного минимума в расчете на душу населения по Волгоградской области, </w:t>
      </w:r>
      <w:r w:rsidRPr="005F5161">
        <w:rPr>
          <w:sz w:val="22"/>
          <w:szCs w:val="22"/>
        </w:rPr>
        <w:lastRenderedPageBreak/>
        <w:t xml:space="preserve">действующего на дату обращения </w:t>
      </w:r>
      <w:r w:rsidR="00000061" w:rsidRPr="005F5161">
        <w:rPr>
          <w:sz w:val="22"/>
          <w:szCs w:val="22"/>
        </w:rPr>
        <w:t xml:space="preserve">за получением государственной услуги 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Ежемесячное социальное пособие назначается на основании заявления гражданина либо его законного представителя (далее именуется - заявление).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Заявление подается в центр социальной защиты населения либо в многофункциональный центр предоставления государственных и муниципальных услуг по месту нахождения образовательной организации.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  <w:u w:val="single"/>
        </w:rPr>
      </w:pPr>
      <w:bookmarkStart w:id="1" w:name="P55"/>
      <w:bookmarkEnd w:id="1"/>
      <w:r w:rsidRPr="005F5161">
        <w:rPr>
          <w:sz w:val="22"/>
          <w:szCs w:val="22"/>
          <w:u w:val="single"/>
        </w:rPr>
        <w:t>Одновременно с заявлением предоставляются: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bookmarkStart w:id="2" w:name="P66"/>
      <w:bookmarkEnd w:id="2"/>
      <w:r w:rsidRPr="005F5161">
        <w:rPr>
          <w:sz w:val="22"/>
          <w:szCs w:val="22"/>
        </w:rPr>
        <w:t>а) документы, удостоверяющие личность заявителя и членов его семьи;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б) документ, подтверждающий полномочия представителя действовать от имени гражданина (в случае подачи заявления представителем);</w:t>
      </w:r>
    </w:p>
    <w:p w:rsidR="00CE7BC0" w:rsidRPr="005F5161" w:rsidRDefault="00737943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в</w:t>
      </w:r>
      <w:r w:rsidR="00CE7BC0" w:rsidRPr="005F5161">
        <w:rPr>
          <w:sz w:val="22"/>
          <w:szCs w:val="22"/>
        </w:rPr>
        <w:t>) документы, содержащие сведения о фактически полученных доходах каждого члена семьи (одиноко проживающего студента) за три последних календарных месяца, предшествующих месяцу подачи заявления (представляются ежегодно в августе);</w:t>
      </w:r>
    </w:p>
    <w:p w:rsidR="00CE7BC0" w:rsidRPr="005F5161" w:rsidRDefault="00737943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г</w:t>
      </w:r>
      <w:r w:rsidR="00CE7BC0" w:rsidRPr="005F5161">
        <w:rPr>
          <w:sz w:val="22"/>
          <w:szCs w:val="22"/>
        </w:rPr>
        <w:t>) решение суда, устанавливающее место жительства гражданина, - при наличии;</w:t>
      </w:r>
    </w:p>
    <w:p w:rsidR="00CE7BC0" w:rsidRPr="005F5161" w:rsidRDefault="00737943" w:rsidP="00CE7BC0">
      <w:pPr>
        <w:pStyle w:val="ConsPlusNormal"/>
        <w:ind w:firstLine="284"/>
        <w:jc w:val="both"/>
        <w:rPr>
          <w:sz w:val="22"/>
          <w:szCs w:val="22"/>
        </w:rPr>
      </w:pPr>
      <w:proofErr w:type="spellStart"/>
      <w:r w:rsidRPr="005F5161">
        <w:rPr>
          <w:sz w:val="22"/>
          <w:szCs w:val="22"/>
        </w:rPr>
        <w:t>д</w:t>
      </w:r>
      <w:proofErr w:type="spellEnd"/>
      <w:r w:rsidR="00CE7BC0" w:rsidRPr="005F5161">
        <w:rPr>
          <w:sz w:val="22"/>
          <w:szCs w:val="22"/>
        </w:rPr>
        <w:t>) реквизиты счета в кредитной организации, расположенной на территории Волгоградской области, в случае выбора заявителем соответствующего способа получения ежемесячного социального пособия;</w:t>
      </w:r>
    </w:p>
    <w:p w:rsidR="00CE7BC0" w:rsidRPr="005F5161" w:rsidRDefault="00737943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е</w:t>
      </w:r>
      <w:r w:rsidR="00CE7BC0" w:rsidRPr="005F5161">
        <w:rPr>
          <w:sz w:val="22"/>
          <w:szCs w:val="22"/>
        </w:rPr>
        <w:t>) согласие на обработку персональных данных.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  <w:u w:val="single"/>
        </w:rPr>
      </w:pPr>
      <w:r w:rsidRPr="005F5161">
        <w:rPr>
          <w:sz w:val="22"/>
          <w:szCs w:val="22"/>
          <w:u w:val="single"/>
        </w:rPr>
        <w:t>Помимо вышеперечисленных документов дополнительно представляются следующие документы: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а) студентами из числа ветеранов боевых действий: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-удостоверение ветерана боевых действий;</w:t>
      </w:r>
    </w:p>
    <w:p w:rsidR="00CE7BC0" w:rsidRPr="005F5161" w:rsidRDefault="00CE7BC0" w:rsidP="00CE7BC0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б) студентами из многодетной семьи:</w:t>
      </w:r>
    </w:p>
    <w:p w:rsidR="005F5161" w:rsidRPr="005F5161" w:rsidRDefault="00CE7BC0" w:rsidP="005F5161">
      <w:pPr>
        <w:pStyle w:val="ConsPlusNormal"/>
        <w:ind w:firstLine="284"/>
        <w:jc w:val="both"/>
        <w:rPr>
          <w:sz w:val="22"/>
          <w:szCs w:val="22"/>
        </w:rPr>
      </w:pPr>
      <w:r w:rsidRPr="005F5161">
        <w:rPr>
          <w:sz w:val="22"/>
          <w:szCs w:val="22"/>
        </w:rPr>
        <w:t>-документ, подтверждающий регистрацию семьи в качестве многодетной;</w:t>
      </w:r>
    </w:p>
    <w:p w:rsidR="00F4352E" w:rsidRPr="005F5161" w:rsidRDefault="00CE7BC0" w:rsidP="005F5161">
      <w:pPr>
        <w:pStyle w:val="ConsPlusNormal"/>
        <w:ind w:firstLine="284"/>
        <w:jc w:val="both"/>
        <w:rPr>
          <w:sz w:val="22"/>
          <w:szCs w:val="22"/>
        </w:rPr>
      </w:pPr>
      <w:proofErr w:type="gramStart"/>
      <w:r w:rsidRPr="005F5161">
        <w:rPr>
          <w:sz w:val="22"/>
          <w:szCs w:val="22"/>
        </w:rPr>
        <w:t>-</w:t>
      </w:r>
      <w:r w:rsidR="00F4352E" w:rsidRPr="005F5161">
        <w:rPr>
          <w:sz w:val="22"/>
          <w:szCs w:val="22"/>
        </w:rPr>
        <w:t xml:space="preserve"> документы, подтверждающие родственные связи между заявителем и родителем (усыновителем) (в случае непрослеживания родственной связи между ребенком и родителем (усыновителем)) - свидетельство о заключении брака, или свидетельство об установлении отцовства, или свидетельство о расторжении брака, или свидетельство о перемене </w:t>
      </w:r>
      <w:r w:rsidR="00F4352E" w:rsidRPr="005F5161">
        <w:rPr>
          <w:sz w:val="22"/>
          <w:szCs w:val="22"/>
        </w:rPr>
        <w:lastRenderedPageBreak/>
        <w:t>имени, или свидетельство о рождении, выданные компетентными органами иностранного государства, и их нотариально удостоверенный перевод на русский язык.</w:t>
      </w:r>
      <w:proofErr w:type="gramEnd"/>
    </w:p>
    <w:p w:rsidR="00737943" w:rsidRPr="005F5161" w:rsidRDefault="00737943" w:rsidP="00737943">
      <w:pPr>
        <w:pStyle w:val="ConsPlusNormal"/>
        <w:ind w:firstLine="284"/>
        <w:jc w:val="both"/>
        <w:rPr>
          <w:sz w:val="22"/>
          <w:szCs w:val="22"/>
          <w:u w:val="single"/>
        </w:rPr>
      </w:pPr>
      <w:r w:rsidRPr="005F5161">
        <w:rPr>
          <w:sz w:val="22"/>
          <w:szCs w:val="22"/>
          <w:u w:val="single"/>
        </w:rPr>
        <w:t>Гражданин либо его представитель вправе представить указанные документы самостоятельно:</w:t>
      </w:r>
    </w:p>
    <w:p w:rsidR="00737943" w:rsidRPr="005F5161" w:rsidRDefault="00737943" w:rsidP="00737943">
      <w:pPr>
        <w:pStyle w:val="ConsPlusNormal"/>
        <w:ind w:firstLine="540"/>
        <w:jc w:val="both"/>
        <w:rPr>
          <w:sz w:val="22"/>
          <w:szCs w:val="22"/>
        </w:rPr>
      </w:pPr>
      <w:r w:rsidRPr="005F5161">
        <w:rPr>
          <w:sz w:val="22"/>
          <w:szCs w:val="22"/>
        </w:rPr>
        <w:t xml:space="preserve">- </w:t>
      </w:r>
      <w:r w:rsidR="00F4352E" w:rsidRPr="005F5161">
        <w:rPr>
          <w:sz w:val="22"/>
          <w:szCs w:val="22"/>
        </w:rPr>
        <w:t>сведения из профессиональной образовательной организации и образовательной организации высшего образования по очной форме обучения, подтверждающие факт обучения студента в организациях, осуществляющих образовательную деятельность на территории Российской Федерации</w:t>
      </w:r>
      <w:r w:rsidRPr="005F5161">
        <w:rPr>
          <w:sz w:val="22"/>
          <w:szCs w:val="22"/>
        </w:rPr>
        <w:t>;</w:t>
      </w:r>
    </w:p>
    <w:sectPr w:rsidR="00737943" w:rsidRPr="005F5161" w:rsidSect="00EC142E">
      <w:pgSz w:w="16838" w:h="11906" w:orient="landscape"/>
      <w:pgMar w:top="426" w:right="395" w:bottom="284" w:left="426" w:header="708" w:footer="708" w:gutter="0"/>
      <w:cols w:num="3" w:sep="1" w:space="26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6172"/>
    <w:rsid w:val="00000061"/>
    <w:rsid w:val="00097759"/>
    <w:rsid w:val="000B05CF"/>
    <w:rsid w:val="000D747A"/>
    <w:rsid w:val="00180D1E"/>
    <w:rsid w:val="00181045"/>
    <w:rsid w:val="001D0F03"/>
    <w:rsid w:val="001E426E"/>
    <w:rsid w:val="001F1466"/>
    <w:rsid w:val="002123A4"/>
    <w:rsid w:val="0025324D"/>
    <w:rsid w:val="0034622F"/>
    <w:rsid w:val="00355AA1"/>
    <w:rsid w:val="00375F8C"/>
    <w:rsid w:val="00446228"/>
    <w:rsid w:val="00457D76"/>
    <w:rsid w:val="004A5ED7"/>
    <w:rsid w:val="004F1051"/>
    <w:rsid w:val="0052067E"/>
    <w:rsid w:val="00582599"/>
    <w:rsid w:val="005A0464"/>
    <w:rsid w:val="005A0EE9"/>
    <w:rsid w:val="005C5B3D"/>
    <w:rsid w:val="005D3DC2"/>
    <w:rsid w:val="005E2340"/>
    <w:rsid w:val="005F5161"/>
    <w:rsid w:val="00617312"/>
    <w:rsid w:val="00732F6A"/>
    <w:rsid w:val="00737943"/>
    <w:rsid w:val="007724F5"/>
    <w:rsid w:val="00783398"/>
    <w:rsid w:val="007A1DB5"/>
    <w:rsid w:val="007C68E5"/>
    <w:rsid w:val="007E7E89"/>
    <w:rsid w:val="0080614A"/>
    <w:rsid w:val="0080686D"/>
    <w:rsid w:val="00842CF9"/>
    <w:rsid w:val="00982AAE"/>
    <w:rsid w:val="00990853"/>
    <w:rsid w:val="009C62D1"/>
    <w:rsid w:val="009D6172"/>
    <w:rsid w:val="009D6A5B"/>
    <w:rsid w:val="00A62CA6"/>
    <w:rsid w:val="00A66F9E"/>
    <w:rsid w:val="00A849F6"/>
    <w:rsid w:val="00AA0786"/>
    <w:rsid w:val="00AB3C68"/>
    <w:rsid w:val="00AE02B3"/>
    <w:rsid w:val="00AE707E"/>
    <w:rsid w:val="00B84D83"/>
    <w:rsid w:val="00BA4E04"/>
    <w:rsid w:val="00BE7BE1"/>
    <w:rsid w:val="00C54067"/>
    <w:rsid w:val="00CE7BC0"/>
    <w:rsid w:val="00D101B6"/>
    <w:rsid w:val="00D540D3"/>
    <w:rsid w:val="00D63B1C"/>
    <w:rsid w:val="00DA49DC"/>
    <w:rsid w:val="00DC470D"/>
    <w:rsid w:val="00E05D4C"/>
    <w:rsid w:val="00EC142E"/>
    <w:rsid w:val="00F4352E"/>
    <w:rsid w:val="00FA783B"/>
    <w:rsid w:val="00FD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4F5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4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3C68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39EE-E3DB-4076-816F-FA189E25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tu-25</Company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k35</dc:creator>
  <cp:lastModifiedBy>k69</cp:lastModifiedBy>
  <cp:revision>8</cp:revision>
  <cp:lastPrinted>2025-01-17T07:10:00Z</cp:lastPrinted>
  <dcterms:created xsi:type="dcterms:W3CDTF">2025-01-17T06:52:00Z</dcterms:created>
  <dcterms:modified xsi:type="dcterms:W3CDTF">2025-01-17T11:04:00Z</dcterms:modified>
</cp:coreProperties>
</file>